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1C47" w14:textId="584F6C1B" w:rsidR="00B514DA" w:rsidRPr="009F4A26" w:rsidRDefault="0078628C" w:rsidP="0082210F">
      <w:pPr>
        <w:spacing w:line="360" w:lineRule="auto"/>
        <w:rPr>
          <w:rFonts w:ascii="Arial" w:hAnsi="Arial" w:cs="Arial"/>
          <w:b/>
          <w:bCs/>
          <w:sz w:val="32"/>
          <w:szCs w:val="32"/>
        </w:rPr>
      </w:pPr>
      <w:r w:rsidRPr="009F4A26">
        <w:rPr>
          <w:rFonts w:ascii="Arial" w:hAnsi="Arial" w:cs="Arial"/>
          <w:b/>
          <w:bCs/>
          <w:sz w:val="32"/>
          <w:szCs w:val="32"/>
        </w:rPr>
        <w:t>Bettags</w:t>
      </w:r>
      <w:r w:rsidR="000839D5" w:rsidRPr="009F4A26">
        <w:rPr>
          <w:rFonts w:ascii="Arial" w:hAnsi="Arial" w:cs="Arial"/>
          <w:b/>
          <w:bCs/>
          <w:sz w:val="32"/>
          <w:szCs w:val="32"/>
        </w:rPr>
        <w:t>-</w:t>
      </w:r>
      <w:r w:rsidR="006906D2" w:rsidRPr="009F4A26">
        <w:rPr>
          <w:rFonts w:ascii="Arial" w:hAnsi="Arial" w:cs="Arial"/>
          <w:b/>
          <w:bCs/>
          <w:sz w:val="32"/>
          <w:szCs w:val="32"/>
        </w:rPr>
        <w:t>Predigt</w:t>
      </w:r>
      <w:r w:rsidR="000839D5" w:rsidRPr="009F4A26">
        <w:rPr>
          <w:rFonts w:ascii="Arial" w:hAnsi="Arial" w:cs="Arial"/>
          <w:b/>
          <w:bCs/>
          <w:sz w:val="32"/>
          <w:szCs w:val="32"/>
        </w:rPr>
        <w:t xml:space="preserve"> </w:t>
      </w:r>
      <w:r w:rsidR="00B514DA" w:rsidRPr="009F4A26">
        <w:rPr>
          <w:rFonts w:ascii="Arial" w:hAnsi="Arial" w:cs="Arial"/>
          <w:b/>
          <w:bCs/>
          <w:sz w:val="32"/>
          <w:szCs w:val="32"/>
        </w:rPr>
        <w:t>21. September 2025 in Fläsch GR</w:t>
      </w:r>
    </w:p>
    <w:p w14:paraId="4E37027F" w14:textId="0D58ACA2" w:rsidR="006906D2" w:rsidRPr="009F4A26" w:rsidRDefault="006906D2" w:rsidP="0082210F">
      <w:pPr>
        <w:spacing w:line="360" w:lineRule="auto"/>
        <w:rPr>
          <w:rFonts w:ascii="Arial" w:hAnsi="Arial" w:cs="Arial"/>
          <w:b/>
          <w:bCs/>
          <w:sz w:val="32"/>
          <w:szCs w:val="32"/>
        </w:rPr>
      </w:pPr>
      <w:r w:rsidRPr="009F4A26">
        <w:rPr>
          <w:rFonts w:ascii="Arial" w:hAnsi="Arial" w:cs="Arial"/>
          <w:b/>
          <w:bCs/>
          <w:sz w:val="32"/>
          <w:szCs w:val="32"/>
        </w:rPr>
        <w:t>Epheser 2,14</w:t>
      </w:r>
    </w:p>
    <w:p w14:paraId="17F8A48E" w14:textId="75981A65"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„Denn er ist unser Friede, der aus beiden eins gemacht hat und hat den Zaun abgebrochen, der dazwischen war.“</w:t>
      </w:r>
    </w:p>
    <w:p w14:paraId="38CD8F10"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Liebe Gemeinde,</w:t>
      </w:r>
    </w:p>
    <w:p w14:paraId="40F62A7C"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 xml:space="preserve">am heutigen </w:t>
      </w:r>
      <w:r w:rsidRPr="0082210F">
        <w:rPr>
          <w:rFonts w:ascii="Arial" w:hAnsi="Arial" w:cs="Arial"/>
          <w:b/>
          <w:bCs/>
          <w:i/>
          <w:iCs/>
          <w:sz w:val="32"/>
          <w:szCs w:val="32"/>
        </w:rPr>
        <w:t>eidgenössischen Buss- und Bettag</w:t>
      </w:r>
      <w:r w:rsidRPr="0082210F">
        <w:rPr>
          <w:rFonts w:ascii="Arial" w:hAnsi="Arial" w:cs="Arial"/>
          <w:i/>
          <w:iCs/>
          <w:sz w:val="32"/>
          <w:szCs w:val="32"/>
        </w:rPr>
        <w:t xml:space="preserve"> versammeln wir uns in ganz unterschiedlichen Kirchen und Kapellen des Landes – und doch verbindet uns ein gemeinsamer Gedanke: innehalten, nachdenken, umkehren, danken. Dieser Tag lädt uns ein, unser Leben, unser Land und unsere Welt neu in den Blick zu nehmen.</w:t>
      </w:r>
    </w:p>
    <w:p w14:paraId="3EC8B070"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Wer hier durch Fläsch schlendert, sieht Zäune und Mauern. Manche schützen einen Garten, andere umrahmen die Reben, die für dieses Dorf so prägend sind. Zäune geben Halt und Ordnung – aber sie trennen auch. Sie sagen: „Bis hierher und nicht weiter.“</w:t>
      </w:r>
    </w:p>
    <w:p w14:paraId="342586EA"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Der Epheserbrief erzählt uns von einem besonderen Zaun: Er trennte Juden und Heiden – zwei Gruppen, die sich fremd, ja sogar feindlich waren. Christus, so sagt Paulus, hat diesen Zaun niedergerissen. Er ist unser Friede.</w:t>
      </w:r>
    </w:p>
    <w:p w14:paraId="1EB58AC3"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Das heißt nicht: Alle werden gleich. Es heißt: Unterschiede verlieren ihre trennende Kraft. Aus Gegnern werden Partner. Aus Fremden werden Menschen, die miteinander leben können. Nicht Verschmelzung, sondern Versöhnung.</w:t>
      </w:r>
    </w:p>
    <w:p w14:paraId="4F7300CF" w14:textId="77777777" w:rsidR="0082210F" w:rsidRPr="0082210F" w:rsidRDefault="0082210F" w:rsidP="0082210F">
      <w:pPr>
        <w:spacing w:line="360" w:lineRule="auto"/>
        <w:rPr>
          <w:rFonts w:ascii="Arial" w:hAnsi="Arial" w:cs="Arial"/>
          <w:b/>
          <w:bCs/>
          <w:i/>
          <w:iCs/>
          <w:sz w:val="32"/>
          <w:szCs w:val="32"/>
        </w:rPr>
      </w:pPr>
      <w:r w:rsidRPr="0082210F">
        <w:rPr>
          <w:rFonts w:ascii="Arial" w:hAnsi="Arial" w:cs="Arial"/>
          <w:b/>
          <w:bCs/>
          <w:i/>
          <w:iCs/>
          <w:sz w:val="32"/>
          <w:szCs w:val="32"/>
        </w:rPr>
        <w:t>Zäune heute</w:t>
      </w:r>
    </w:p>
    <w:p w14:paraId="09F2D9B9"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Wir kennen viele Arten von Zäunen. Manche aus Beton, andere aus Stacheldraht, viele in unseren Köpfen und Herzen. Politische Grenzen, wirtschaftliche Blöcke, kulturelle Gräben.</w:t>
      </w:r>
    </w:p>
    <w:p w14:paraId="44973D7D"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Und mitten drin: die Schweiz.</w:t>
      </w:r>
      <w:r w:rsidRPr="0082210F">
        <w:rPr>
          <w:rFonts w:ascii="Arial" w:hAnsi="Arial" w:cs="Arial"/>
          <w:i/>
          <w:iCs/>
          <w:sz w:val="32"/>
          <w:szCs w:val="32"/>
        </w:rPr>
        <w:br/>
        <w:t>Wir handeln mit der ganzen Welt – mit Asien, Afrika, den USA, Lateinamerika. Wir sind global verflochten – und gleichzeitig tief verwurzelt in Europa. Täglich überschreiten Hunderttausende unsere Grenzen. Täglich arbeiten Unternehmen, Forscherinnen, Studierende länderübergreifend zusammen.</w:t>
      </w:r>
    </w:p>
    <w:p w14:paraId="791EAF7C"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Unser Verhältnis gerade zu unseren europäischen Nachbarn ist zentral. Wir wollen Partner sein, Brücken bauen und Wege offenhalten – nicht Mauern errichten. Zusammenarbeit über Grenzen hinweg bringt Stabilität. Es bedeutet keinen Verlust an Eigenständigkeit, sondern eine Investition in Vertrauen und ein Zeichen von Stärke und Solidarität auf unserem gemeinsamen Kontinent.</w:t>
      </w:r>
    </w:p>
    <w:p w14:paraId="76FDB0BC" w14:textId="77777777" w:rsidR="0082210F" w:rsidRPr="0082210F" w:rsidRDefault="0082210F" w:rsidP="0082210F">
      <w:pPr>
        <w:spacing w:line="360" w:lineRule="auto"/>
        <w:rPr>
          <w:rFonts w:ascii="Arial" w:hAnsi="Arial" w:cs="Arial"/>
          <w:b/>
          <w:bCs/>
          <w:i/>
          <w:iCs/>
          <w:sz w:val="32"/>
          <w:szCs w:val="32"/>
        </w:rPr>
      </w:pPr>
      <w:r w:rsidRPr="0082210F">
        <w:rPr>
          <w:rFonts w:ascii="Arial" w:hAnsi="Arial" w:cs="Arial"/>
          <w:b/>
          <w:bCs/>
          <w:i/>
          <w:iCs/>
          <w:sz w:val="32"/>
          <w:szCs w:val="32"/>
        </w:rPr>
        <w:t>Vielfalt als Chance</w:t>
      </w:r>
    </w:p>
    <w:p w14:paraId="7D721AC6"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Und eigentlich liegt uns das in der Schweiz im Blut: Verschiedenheit als Chance zu verstehen.</w:t>
      </w:r>
    </w:p>
    <w:p w14:paraId="1D7A0F26"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Wir sehen es schon hier in Graubünden: drei Sprachen, viele Täler, jede Gemeinde mit ihrer eigenen Identität. Und trotzdem gehören alle zusammen. Diese Vielfalt macht den Reichtum des Kantons aus – so wie die verschiedenen Rebsorten hier in Fläsch dem Wein erst Tiefe und Charakter geben.</w:t>
      </w:r>
    </w:p>
    <w:p w14:paraId="6EA3E9F6"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Und es gilt für die ganze Schweiz: Vier Sprachen, unterschiedliche Kulturen, Föderalismus – das klingt manchmal kompliziert. Aber gerade darin liegt unsere Stärke. Wir wissen: Einheit bedeutet nicht Gleichmacherei. Einheit heißt, gemeinsam Verantwortung zu übernehmen – und doch verschieden zu bleiben.</w:t>
      </w:r>
    </w:p>
    <w:p w14:paraId="2153754F"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Diese Erfahrung macht uns glaubwürdig. Wir können vermitteln, weil wir selbst gelernt haben, dass Verschiedenheit nicht Trennung heißen muss – im Gegenteil: Gerade Unterschiede können zur Stärke werden. Darin liegt ein Kern des schweizerischen Erfolgsmodells: Vielfalt aushalten, Gemeinsamkeiten suchen und aus Gegensätzen Lösungen schmieden. Das ist nicht nur eine Tradition, sondern auch ein Schlüssel für unsere Zukunft.</w:t>
      </w:r>
    </w:p>
    <w:p w14:paraId="19C823C1"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Konsens und Konkordanz haben die Schweiz stark gemacht. Sie sind die Bausteine unseres Erfolgs – und doch werden genau diese Bausteine im Moment allzu leichtfertig aufs Spiel gesetzt. Wer sie schwächt, riskiert das Fundament, auf dem unser Land steht.</w:t>
      </w:r>
    </w:p>
    <w:p w14:paraId="45F03858" w14:textId="77777777" w:rsidR="0082210F" w:rsidRPr="0082210F" w:rsidRDefault="0082210F" w:rsidP="0082210F">
      <w:pPr>
        <w:spacing w:line="360" w:lineRule="auto"/>
        <w:rPr>
          <w:rFonts w:ascii="Arial" w:hAnsi="Arial" w:cs="Arial"/>
          <w:b/>
          <w:bCs/>
          <w:i/>
          <w:iCs/>
          <w:sz w:val="32"/>
          <w:szCs w:val="32"/>
        </w:rPr>
      </w:pPr>
      <w:r w:rsidRPr="0082210F">
        <w:rPr>
          <w:rFonts w:ascii="Arial" w:hAnsi="Arial" w:cs="Arial"/>
          <w:b/>
          <w:bCs/>
          <w:i/>
          <w:iCs/>
          <w:sz w:val="32"/>
          <w:szCs w:val="32"/>
        </w:rPr>
        <w:t>Über den Atlantik hinaus</w:t>
      </w:r>
    </w:p>
    <w:p w14:paraId="2BAE5DFD" w14:textId="7C7A00F8"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Doch unser Blick reicht über Europa hinaus.</w:t>
      </w:r>
      <w:r w:rsidRPr="0082210F">
        <w:rPr>
          <w:rFonts w:ascii="Arial" w:hAnsi="Arial" w:cs="Arial"/>
          <w:i/>
          <w:iCs/>
          <w:sz w:val="32"/>
          <w:szCs w:val="32"/>
        </w:rPr>
        <w:br/>
        <w:t xml:space="preserve">Die USA sind für uns unverzichtbar: als Handelspartner, als Sicherheitsgarant, als Partner in Wissenschaft und Innovation. Die Brücken über den Atlantik sind ebenso wichtig wie die Brücken </w:t>
      </w:r>
      <w:r w:rsidR="00405BB9">
        <w:rPr>
          <w:rFonts w:ascii="Arial" w:hAnsi="Arial" w:cs="Arial"/>
          <w:i/>
          <w:iCs/>
          <w:sz w:val="32"/>
          <w:szCs w:val="32"/>
        </w:rPr>
        <w:t>in die ganze Welt.</w:t>
      </w:r>
      <w:r w:rsidRPr="0082210F">
        <w:rPr>
          <w:rFonts w:ascii="Arial" w:hAnsi="Arial" w:cs="Arial"/>
          <w:i/>
          <w:iCs/>
          <w:sz w:val="32"/>
          <w:szCs w:val="32"/>
        </w:rPr>
        <w:t xml:space="preserve"> Und wir müssen alles daransetzen, dass sie nicht brüchig werden.</w:t>
      </w:r>
    </w:p>
    <w:p w14:paraId="5B587A77" w14:textId="2FE1FA50"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Denn wenn dort Zäune wachsen – wirtschaftlich oder politisch – verlieren wir nicht nur Märkte. Wir verlieren Vertrauen. Und ohne Vertrauen gibt es keinen Frieden</w:t>
      </w:r>
      <w:r w:rsidR="00AD5D12">
        <w:rPr>
          <w:rFonts w:ascii="Arial" w:hAnsi="Arial" w:cs="Arial"/>
          <w:i/>
          <w:iCs/>
          <w:sz w:val="32"/>
          <w:szCs w:val="32"/>
        </w:rPr>
        <w:t xml:space="preserve"> und keine Sicherheit</w:t>
      </w:r>
      <w:r w:rsidRPr="0082210F">
        <w:rPr>
          <w:rFonts w:ascii="Arial" w:hAnsi="Arial" w:cs="Arial"/>
          <w:i/>
          <w:iCs/>
          <w:sz w:val="32"/>
          <w:szCs w:val="32"/>
        </w:rPr>
        <w:t>.</w:t>
      </w:r>
    </w:p>
    <w:p w14:paraId="1667E24E" w14:textId="77777777" w:rsidR="0082210F" w:rsidRPr="0082210F" w:rsidRDefault="0082210F" w:rsidP="0082210F">
      <w:pPr>
        <w:spacing w:line="360" w:lineRule="auto"/>
        <w:rPr>
          <w:rFonts w:ascii="Arial" w:hAnsi="Arial" w:cs="Arial"/>
          <w:b/>
          <w:bCs/>
          <w:i/>
          <w:iCs/>
          <w:sz w:val="32"/>
          <w:szCs w:val="32"/>
        </w:rPr>
      </w:pPr>
      <w:r w:rsidRPr="0082210F">
        <w:rPr>
          <w:rFonts w:ascii="Arial" w:hAnsi="Arial" w:cs="Arial"/>
          <w:b/>
          <w:bCs/>
          <w:i/>
          <w:iCs/>
          <w:sz w:val="32"/>
          <w:szCs w:val="32"/>
        </w:rPr>
        <w:t>Auftrag aus dem Evangelium</w:t>
      </w:r>
    </w:p>
    <w:p w14:paraId="2A6189F4"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Christus ist unser Friede. Er reißt Mauern nieder, die uns trennen. Er macht uns frei, Unterschiede nicht als Bedrohung zu sehen, sondern als Bereicherung.</w:t>
      </w:r>
    </w:p>
    <w:p w14:paraId="7AF61148" w14:textId="20302F15"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 xml:space="preserve">Das gilt für </w:t>
      </w:r>
      <w:r w:rsidR="00AD5D12">
        <w:rPr>
          <w:rFonts w:ascii="Arial" w:hAnsi="Arial" w:cs="Arial"/>
          <w:i/>
          <w:iCs/>
          <w:sz w:val="32"/>
          <w:szCs w:val="32"/>
        </w:rPr>
        <w:t>das</w:t>
      </w:r>
      <w:r w:rsidRPr="0082210F">
        <w:rPr>
          <w:rFonts w:ascii="Arial" w:hAnsi="Arial" w:cs="Arial"/>
          <w:i/>
          <w:iCs/>
          <w:sz w:val="32"/>
          <w:szCs w:val="32"/>
        </w:rPr>
        <w:t xml:space="preserve"> persönliche Leben – hier in Fläsch, in </w:t>
      </w:r>
      <w:r w:rsidR="009C1CB4">
        <w:rPr>
          <w:rFonts w:ascii="Arial" w:hAnsi="Arial" w:cs="Arial"/>
          <w:i/>
          <w:iCs/>
          <w:sz w:val="32"/>
          <w:szCs w:val="32"/>
        </w:rPr>
        <w:t>Ihren</w:t>
      </w:r>
      <w:r w:rsidRPr="0082210F">
        <w:rPr>
          <w:rFonts w:ascii="Arial" w:hAnsi="Arial" w:cs="Arial"/>
          <w:i/>
          <w:iCs/>
          <w:sz w:val="32"/>
          <w:szCs w:val="32"/>
        </w:rPr>
        <w:t xml:space="preserve"> Familien, Nachbarschaften, Vereinen – und es gilt für unsere Politik.</w:t>
      </w:r>
    </w:p>
    <w:p w14:paraId="4D01E779"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Wir sind berufen, nicht Zäune zu errichten, sondern Brücken zu bauen. Nicht Mauern hochzuziehen, sondern Räume zu öffnen.</w:t>
      </w:r>
      <w:r w:rsidRPr="0082210F">
        <w:rPr>
          <w:rFonts w:ascii="Arial" w:hAnsi="Arial" w:cs="Arial"/>
          <w:i/>
          <w:iCs/>
          <w:sz w:val="32"/>
          <w:szCs w:val="32"/>
        </w:rPr>
        <w:br/>
        <w:t>Als Menschen. Als Kirche. Als Schweiz.</w:t>
      </w:r>
    </w:p>
    <w:p w14:paraId="4755DF28" w14:textId="77777777" w:rsidR="0082210F" w:rsidRPr="0082210F" w:rsidRDefault="0082210F" w:rsidP="0082210F">
      <w:pPr>
        <w:spacing w:line="360" w:lineRule="auto"/>
        <w:rPr>
          <w:rFonts w:ascii="Arial" w:hAnsi="Arial" w:cs="Arial"/>
          <w:b/>
          <w:bCs/>
          <w:i/>
          <w:iCs/>
          <w:sz w:val="32"/>
          <w:szCs w:val="32"/>
        </w:rPr>
      </w:pPr>
      <w:r w:rsidRPr="0082210F">
        <w:rPr>
          <w:rFonts w:ascii="Arial" w:hAnsi="Arial" w:cs="Arial"/>
          <w:b/>
          <w:bCs/>
          <w:i/>
          <w:iCs/>
          <w:sz w:val="32"/>
          <w:szCs w:val="32"/>
        </w:rPr>
        <w:t>Schluss</w:t>
      </w:r>
    </w:p>
    <w:p w14:paraId="445EEF4D"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Liebe Gemeinde,</w:t>
      </w:r>
    </w:p>
    <w:p w14:paraId="090F3AC9"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 xml:space="preserve">am </w:t>
      </w:r>
      <w:r w:rsidRPr="0082210F">
        <w:rPr>
          <w:rFonts w:ascii="Arial" w:hAnsi="Arial" w:cs="Arial"/>
          <w:b/>
          <w:bCs/>
          <w:i/>
          <w:iCs/>
          <w:sz w:val="32"/>
          <w:szCs w:val="32"/>
        </w:rPr>
        <w:t>Bettag</w:t>
      </w:r>
      <w:r w:rsidRPr="0082210F">
        <w:rPr>
          <w:rFonts w:ascii="Arial" w:hAnsi="Arial" w:cs="Arial"/>
          <w:i/>
          <w:iCs/>
          <w:sz w:val="32"/>
          <w:szCs w:val="32"/>
        </w:rPr>
        <w:t xml:space="preserve"> halten wir inne. Wir danken für das, was trägt. Wir bitten um Vergebung für das, was trennt. Und wir lassen uns senden, Brücken zu bauen – hier und über Grenzen hinweg.</w:t>
      </w:r>
    </w:p>
    <w:p w14:paraId="284EF462"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Hier in Fläsch wissen Sie: Ein Rebstock trägt nur dann gute Trauben, wenn er Raum zum Wachsen hat. Wenn man ihn zu eng einsperrt, verkümmert er. Freiheit und Halt zugleich – das macht den guten Wein.</w:t>
      </w:r>
    </w:p>
    <w:p w14:paraId="78021263" w14:textId="2609F4B3"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 xml:space="preserve">So ist es auch mit uns. Wir brauchen Halt – aber keine engen Zäune. Wir brauchen Unterschiede – aber keine Mauern. Wir brauchen Brücken – in </w:t>
      </w:r>
      <w:r w:rsidR="00AF5D8D">
        <w:rPr>
          <w:rFonts w:ascii="Arial" w:hAnsi="Arial" w:cs="Arial"/>
          <w:i/>
          <w:iCs/>
          <w:sz w:val="32"/>
          <w:szCs w:val="32"/>
        </w:rPr>
        <w:t>die</w:t>
      </w:r>
      <w:r w:rsidRPr="0082210F">
        <w:rPr>
          <w:rFonts w:ascii="Arial" w:hAnsi="Arial" w:cs="Arial"/>
          <w:i/>
          <w:iCs/>
          <w:sz w:val="32"/>
          <w:szCs w:val="32"/>
        </w:rPr>
        <w:t xml:space="preserve"> Nachbarschaft, </w:t>
      </w:r>
      <w:r w:rsidR="00AF5D8D">
        <w:rPr>
          <w:rFonts w:ascii="Arial" w:hAnsi="Arial" w:cs="Arial"/>
          <w:i/>
          <w:iCs/>
          <w:sz w:val="32"/>
          <w:szCs w:val="32"/>
        </w:rPr>
        <w:t>nach</w:t>
      </w:r>
      <w:r w:rsidRPr="0082210F">
        <w:rPr>
          <w:rFonts w:ascii="Arial" w:hAnsi="Arial" w:cs="Arial"/>
          <w:i/>
          <w:iCs/>
          <w:sz w:val="32"/>
          <w:szCs w:val="32"/>
        </w:rPr>
        <w:t xml:space="preserve"> Europa</w:t>
      </w:r>
      <w:r w:rsidR="00AF5D8D">
        <w:rPr>
          <w:rFonts w:ascii="Arial" w:hAnsi="Arial" w:cs="Arial"/>
          <w:i/>
          <w:iCs/>
          <w:sz w:val="32"/>
          <w:szCs w:val="32"/>
        </w:rPr>
        <w:t xml:space="preserve"> und in die Welt hinaus.</w:t>
      </w:r>
    </w:p>
    <w:p w14:paraId="0288686A"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Die Schweiz ist klein – und gerade darin liegt ihre Stärke. Sie muss nicht die größten Mauern bauen. Sie darf Brückenbauerin sein.</w:t>
      </w:r>
    </w:p>
    <w:p w14:paraId="461A5524"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Wenn Christus den Zaun niedergerissen hat, dann heißt das: Frieden ist möglich – nicht weil alle gleich sind, sondern weil Verschiedenheit nicht mehr trennt.</w:t>
      </w:r>
    </w:p>
    <w:p w14:paraId="7B412D7A"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So leben wir es im Kleinen – mit vier Sprachen, mit direkter Demokratie, mit Föderalismus. Und so können wir es auch im Großen leben – mit Europa, mit den USA, mit der ganzen Welt.</w:t>
      </w:r>
    </w:p>
    <w:p w14:paraId="0E7AABA4"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i/>
          <w:iCs/>
          <w:sz w:val="32"/>
          <w:szCs w:val="32"/>
        </w:rPr>
        <w:t xml:space="preserve">Mögen wir die Weisheit haben, diesen Auftrag des </w:t>
      </w:r>
      <w:r w:rsidRPr="0082210F">
        <w:rPr>
          <w:rFonts w:ascii="Arial" w:hAnsi="Arial" w:cs="Arial"/>
          <w:b/>
          <w:bCs/>
          <w:i/>
          <w:iCs/>
          <w:sz w:val="32"/>
          <w:szCs w:val="32"/>
        </w:rPr>
        <w:t>Bettags</w:t>
      </w:r>
      <w:r w:rsidRPr="0082210F">
        <w:rPr>
          <w:rFonts w:ascii="Arial" w:hAnsi="Arial" w:cs="Arial"/>
          <w:i/>
          <w:iCs/>
          <w:sz w:val="32"/>
          <w:szCs w:val="32"/>
        </w:rPr>
        <w:t xml:space="preserve"> ernst zu nehmen – als Menschen, als Kirche, als Land. Und – ganz lokal gesagt – auch hier in Fläsch, mitten in der Herrschaft, wo Vielfalt, Geduld und gute Pflege nicht nur Reben stark machen, sondern auch das Zusammenleben.</w:t>
      </w:r>
    </w:p>
    <w:p w14:paraId="1317720C" w14:textId="77777777" w:rsidR="0082210F" w:rsidRPr="0082210F" w:rsidRDefault="0082210F" w:rsidP="0082210F">
      <w:pPr>
        <w:spacing w:line="360" w:lineRule="auto"/>
        <w:rPr>
          <w:rFonts w:ascii="Arial" w:hAnsi="Arial" w:cs="Arial"/>
          <w:i/>
          <w:iCs/>
          <w:sz w:val="32"/>
          <w:szCs w:val="32"/>
        </w:rPr>
      </w:pPr>
      <w:r w:rsidRPr="0082210F">
        <w:rPr>
          <w:rFonts w:ascii="Arial" w:hAnsi="Arial" w:cs="Arial"/>
          <w:b/>
          <w:bCs/>
          <w:i/>
          <w:iCs/>
          <w:sz w:val="32"/>
          <w:szCs w:val="32"/>
        </w:rPr>
        <w:t>Amen.</w:t>
      </w:r>
    </w:p>
    <w:p w14:paraId="1C220F71" w14:textId="057EE412" w:rsidR="00480881" w:rsidRPr="009F4A26" w:rsidRDefault="00480881" w:rsidP="0082210F">
      <w:pPr>
        <w:spacing w:line="360" w:lineRule="auto"/>
        <w:rPr>
          <w:sz w:val="32"/>
          <w:szCs w:val="32"/>
        </w:rPr>
      </w:pPr>
    </w:p>
    <w:sectPr w:rsidR="00480881" w:rsidRPr="009F4A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0F99"/>
    <w:multiLevelType w:val="multilevel"/>
    <w:tmpl w:val="281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044C5"/>
    <w:multiLevelType w:val="multilevel"/>
    <w:tmpl w:val="00286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20A0F"/>
    <w:multiLevelType w:val="multilevel"/>
    <w:tmpl w:val="4A527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D17D4"/>
    <w:multiLevelType w:val="multilevel"/>
    <w:tmpl w:val="CD8A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51B14"/>
    <w:multiLevelType w:val="multilevel"/>
    <w:tmpl w:val="23980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0529A"/>
    <w:multiLevelType w:val="multilevel"/>
    <w:tmpl w:val="37868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6769445">
    <w:abstractNumId w:val="4"/>
  </w:num>
  <w:num w:numId="2" w16cid:durableId="1240097647">
    <w:abstractNumId w:val="1"/>
  </w:num>
  <w:num w:numId="3" w16cid:durableId="2071423612">
    <w:abstractNumId w:val="3"/>
  </w:num>
  <w:num w:numId="4" w16cid:durableId="864831089">
    <w:abstractNumId w:val="5"/>
  </w:num>
  <w:num w:numId="5" w16cid:durableId="1042899177">
    <w:abstractNumId w:val="2"/>
  </w:num>
  <w:num w:numId="6" w16cid:durableId="78527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58"/>
    <w:rsid w:val="00077135"/>
    <w:rsid w:val="000808CA"/>
    <w:rsid w:val="000839D5"/>
    <w:rsid w:val="001D7921"/>
    <w:rsid w:val="002B63BF"/>
    <w:rsid w:val="002F762D"/>
    <w:rsid w:val="00365190"/>
    <w:rsid w:val="00365658"/>
    <w:rsid w:val="00405BB9"/>
    <w:rsid w:val="00480881"/>
    <w:rsid w:val="004B6F94"/>
    <w:rsid w:val="004E2B95"/>
    <w:rsid w:val="004F35A9"/>
    <w:rsid w:val="00514404"/>
    <w:rsid w:val="0056584A"/>
    <w:rsid w:val="00593EB5"/>
    <w:rsid w:val="00601225"/>
    <w:rsid w:val="006152BC"/>
    <w:rsid w:val="006906D2"/>
    <w:rsid w:val="0078628C"/>
    <w:rsid w:val="00796DC4"/>
    <w:rsid w:val="007B55DC"/>
    <w:rsid w:val="0082210F"/>
    <w:rsid w:val="00842039"/>
    <w:rsid w:val="008F5256"/>
    <w:rsid w:val="009C1CB4"/>
    <w:rsid w:val="009D22DD"/>
    <w:rsid w:val="009F4A26"/>
    <w:rsid w:val="00A44AE8"/>
    <w:rsid w:val="00A459C2"/>
    <w:rsid w:val="00AD5D12"/>
    <w:rsid w:val="00AF5D8D"/>
    <w:rsid w:val="00B514DA"/>
    <w:rsid w:val="00BF7BC4"/>
    <w:rsid w:val="00CD08CA"/>
    <w:rsid w:val="00D404A0"/>
    <w:rsid w:val="00E62354"/>
    <w:rsid w:val="00E75BB6"/>
    <w:rsid w:val="00EA42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31E0"/>
  <w15:chartTrackingRefBased/>
  <w15:docId w15:val="{77414774-9B69-4F3A-9588-48BF1916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5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5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56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56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56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56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56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56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56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56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56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56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56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56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56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56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56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5658"/>
    <w:rPr>
      <w:rFonts w:eastAsiaTheme="majorEastAsia" w:cstheme="majorBidi"/>
      <w:color w:val="272727" w:themeColor="text1" w:themeTint="D8"/>
    </w:rPr>
  </w:style>
  <w:style w:type="paragraph" w:styleId="Titel">
    <w:name w:val="Title"/>
    <w:basedOn w:val="Standard"/>
    <w:next w:val="Standard"/>
    <w:link w:val="TitelZchn"/>
    <w:uiPriority w:val="10"/>
    <w:qFormat/>
    <w:rsid w:val="00365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56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56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56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56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5658"/>
    <w:rPr>
      <w:i/>
      <w:iCs/>
      <w:color w:val="404040" w:themeColor="text1" w:themeTint="BF"/>
    </w:rPr>
  </w:style>
  <w:style w:type="paragraph" w:styleId="Listenabsatz">
    <w:name w:val="List Paragraph"/>
    <w:basedOn w:val="Standard"/>
    <w:uiPriority w:val="34"/>
    <w:qFormat/>
    <w:rsid w:val="00365658"/>
    <w:pPr>
      <w:ind w:left="720"/>
      <w:contextualSpacing/>
    </w:pPr>
  </w:style>
  <w:style w:type="character" w:styleId="IntensiveHervorhebung">
    <w:name w:val="Intense Emphasis"/>
    <w:basedOn w:val="Absatz-Standardschriftart"/>
    <w:uiPriority w:val="21"/>
    <w:qFormat/>
    <w:rsid w:val="00365658"/>
    <w:rPr>
      <w:i/>
      <w:iCs/>
      <w:color w:val="0F4761" w:themeColor="accent1" w:themeShade="BF"/>
    </w:rPr>
  </w:style>
  <w:style w:type="paragraph" w:styleId="IntensivesZitat">
    <w:name w:val="Intense Quote"/>
    <w:basedOn w:val="Standard"/>
    <w:next w:val="Standard"/>
    <w:link w:val="IntensivesZitatZchn"/>
    <w:uiPriority w:val="30"/>
    <w:qFormat/>
    <w:rsid w:val="00365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5658"/>
    <w:rPr>
      <w:i/>
      <w:iCs/>
      <w:color w:val="0F4761" w:themeColor="accent1" w:themeShade="BF"/>
    </w:rPr>
  </w:style>
  <w:style w:type="character" w:styleId="IntensiverVerweis">
    <w:name w:val="Intense Reference"/>
    <w:basedOn w:val="Absatz-Standardschriftart"/>
    <w:uiPriority w:val="32"/>
    <w:qFormat/>
    <w:rsid w:val="00365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642">
      <w:bodyDiv w:val="1"/>
      <w:marLeft w:val="0"/>
      <w:marRight w:val="0"/>
      <w:marTop w:val="0"/>
      <w:marBottom w:val="0"/>
      <w:divBdr>
        <w:top w:val="none" w:sz="0" w:space="0" w:color="auto"/>
        <w:left w:val="none" w:sz="0" w:space="0" w:color="auto"/>
        <w:bottom w:val="none" w:sz="0" w:space="0" w:color="auto"/>
        <w:right w:val="none" w:sz="0" w:space="0" w:color="auto"/>
      </w:divBdr>
    </w:div>
    <w:div w:id="476342534">
      <w:bodyDiv w:val="1"/>
      <w:marLeft w:val="0"/>
      <w:marRight w:val="0"/>
      <w:marTop w:val="0"/>
      <w:marBottom w:val="0"/>
      <w:divBdr>
        <w:top w:val="none" w:sz="0" w:space="0" w:color="auto"/>
        <w:left w:val="none" w:sz="0" w:space="0" w:color="auto"/>
        <w:bottom w:val="none" w:sz="0" w:space="0" w:color="auto"/>
        <w:right w:val="none" w:sz="0" w:space="0" w:color="auto"/>
      </w:divBdr>
    </w:div>
    <w:div w:id="632951041">
      <w:bodyDiv w:val="1"/>
      <w:marLeft w:val="0"/>
      <w:marRight w:val="0"/>
      <w:marTop w:val="0"/>
      <w:marBottom w:val="0"/>
      <w:divBdr>
        <w:top w:val="none" w:sz="0" w:space="0" w:color="auto"/>
        <w:left w:val="none" w:sz="0" w:space="0" w:color="auto"/>
        <w:bottom w:val="none" w:sz="0" w:space="0" w:color="auto"/>
        <w:right w:val="none" w:sz="0" w:space="0" w:color="auto"/>
      </w:divBdr>
    </w:div>
    <w:div w:id="642001240">
      <w:bodyDiv w:val="1"/>
      <w:marLeft w:val="0"/>
      <w:marRight w:val="0"/>
      <w:marTop w:val="0"/>
      <w:marBottom w:val="0"/>
      <w:divBdr>
        <w:top w:val="none" w:sz="0" w:space="0" w:color="auto"/>
        <w:left w:val="none" w:sz="0" w:space="0" w:color="auto"/>
        <w:bottom w:val="none" w:sz="0" w:space="0" w:color="auto"/>
        <w:right w:val="none" w:sz="0" w:space="0" w:color="auto"/>
      </w:divBdr>
    </w:div>
    <w:div w:id="1063023013">
      <w:bodyDiv w:val="1"/>
      <w:marLeft w:val="0"/>
      <w:marRight w:val="0"/>
      <w:marTop w:val="0"/>
      <w:marBottom w:val="0"/>
      <w:divBdr>
        <w:top w:val="none" w:sz="0" w:space="0" w:color="auto"/>
        <w:left w:val="none" w:sz="0" w:space="0" w:color="auto"/>
        <w:bottom w:val="none" w:sz="0" w:space="0" w:color="auto"/>
        <w:right w:val="none" w:sz="0" w:space="0" w:color="auto"/>
      </w:divBdr>
    </w:div>
    <w:div w:id="1091588614">
      <w:bodyDiv w:val="1"/>
      <w:marLeft w:val="0"/>
      <w:marRight w:val="0"/>
      <w:marTop w:val="0"/>
      <w:marBottom w:val="0"/>
      <w:divBdr>
        <w:top w:val="none" w:sz="0" w:space="0" w:color="auto"/>
        <w:left w:val="none" w:sz="0" w:space="0" w:color="auto"/>
        <w:bottom w:val="none" w:sz="0" w:space="0" w:color="auto"/>
        <w:right w:val="none" w:sz="0" w:space="0" w:color="auto"/>
      </w:divBdr>
    </w:div>
    <w:div w:id="1244603002">
      <w:bodyDiv w:val="1"/>
      <w:marLeft w:val="0"/>
      <w:marRight w:val="0"/>
      <w:marTop w:val="0"/>
      <w:marBottom w:val="0"/>
      <w:divBdr>
        <w:top w:val="none" w:sz="0" w:space="0" w:color="auto"/>
        <w:left w:val="none" w:sz="0" w:space="0" w:color="auto"/>
        <w:bottom w:val="none" w:sz="0" w:space="0" w:color="auto"/>
        <w:right w:val="none" w:sz="0" w:space="0" w:color="auto"/>
      </w:divBdr>
    </w:div>
    <w:div w:id="1522476183">
      <w:bodyDiv w:val="1"/>
      <w:marLeft w:val="0"/>
      <w:marRight w:val="0"/>
      <w:marTop w:val="0"/>
      <w:marBottom w:val="0"/>
      <w:divBdr>
        <w:top w:val="none" w:sz="0" w:space="0" w:color="auto"/>
        <w:left w:val="none" w:sz="0" w:space="0" w:color="auto"/>
        <w:bottom w:val="none" w:sz="0" w:space="0" w:color="auto"/>
        <w:right w:val="none" w:sz="0" w:space="0" w:color="auto"/>
      </w:divBdr>
    </w:div>
    <w:div w:id="1739016592">
      <w:bodyDiv w:val="1"/>
      <w:marLeft w:val="0"/>
      <w:marRight w:val="0"/>
      <w:marTop w:val="0"/>
      <w:marBottom w:val="0"/>
      <w:divBdr>
        <w:top w:val="none" w:sz="0" w:space="0" w:color="auto"/>
        <w:left w:val="none" w:sz="0" w:space="0" w:color="auto"/>
        <w:bottom w:val="none" w:sz="0" w:space="0" w:color="auto"/>
        <w:right w:val="none" w:sz="0" w:space="0" w:color="auto"/>
      </w:divBdr>
    </w:div>
    <w:div w:id="1845629203">
      <w:bodyDiv w:val="1"/>
      <w:marLeft w:val="0"/>
      <w:marRight w:val="0"/>
      <w:marTop w:val="0"/>
      <w:marBottom w:val="0"/>
      <w:divBdr>
        <w:top w:val="none" w:sz="0" w:space="0" w:color="auto"/>
        <w:left w:val="none" w:sz="0" w:space="0" w:color="auto"/>
        <w:bottom w:val="none" w:sz="0" w:space="0" w:color="auto"/>
        <w:right w:val="none" w:sz="0" w:space="0" w:color="auto"/>
      </w:divBdr>
    </w:div>
    <w:div w:id="1868247685">
      <w:bodyDiv w:val="1"/>
      <w:marLeft w:val="0"/>
      <w:marRight w:val="0"/>
      <w:marTop w:val="0"/>
      <w:marBottom w:val="0"/>
      <w:divBdr>
        <w:top w:val="none" w:sz="0" w:space="0" w:color="auto"/>
        <w:left w:val="none" w:sz="0" w:space="0" w:color="auto"/>
        <w:bottom w:val="none" w:sz="0" w:space="0" w:color="auto"/>
        <w:right w:val="none" w:sz="0" w:space="0" w:color="auto"/>
      </w:divBdr>
    </w:div>
    <w:div w:id="19301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Schneider-Schneiter Elisabeth PARL</dc:creator>
  <cp:keywords/>
  <dc:description/>
  <cp:lastModifiedBy>Schneider-Schneiter Elisabeth PARL</cp:lastModifiedBy>
  <cp:revision>2</cp:revision>
  <cp:lastPrinted>2025-09-20T12:31:00Z</cp:lastPrinted>
  <dcterms:created xsi:type="dcterms:W3CDTF">2025-09-20T14:04:00Z</dcterms:created>
  <dcterms:modified xsi:type="dcterms:W3CDTF">2025-09-20T14:04:00Z</dcterms:modified>
</cp:coreProperties>
</file>